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>17:30-19:00 Puhutaan suomea Tikkurilassa!</w:t>
      </w:r>
    </w:p>
    <w:p>
      <w:r>
        <w:t>Keskustelemme suomeksi ja harjoittelemme puhekieltä yhdessä.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