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2.2.2024 perjantai</w:t>
      </w:r>
    </w:p>
    <w:p>
      <w:pPr>
        <w:pStyle w:val="Heading1"/>
      </w:pPr>
      <w:r>
        <w:t>2.2.2024-29.2.2024</w:t>
      </w:r>
    </w:p>
    <w:p>
      <w:pPr>
        <w:pStyle w:val="Heading2"/>
      </w:pPr>
      <w:r>
        <w:t>Taidelainaamon kuukauden taiteilija</w:t>
      </w:r>
    </w:p>
    <w:p>
      <w:r>
        <w:t>Taidelainaamon kuukauden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