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2.4.2024 tiistai</w:t>
      </w:r>
    </w:p>
    <w:p>
      <w:pPr>
        <w:pStyle w:val="Heading1"/>
      </w:pPr>
      <w:r>
        <w:t>2.4.2024 tiistai</w:t>
      </w:r>
    </w:p>
    <w:p>
      <w:pPr>
        <w:pStyle w:val="Heading2"/>
      </w:pPr>
      <w:r>
        <w:t>17:00-18:00 Lukukoira Tiuku</w:t>
      </w:r>
    </w:p>
    <w:p>
      <w:r>
        <w:t>Tule lukemaan Tiuku-koiralle!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