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09:15-09:50 Selkokielinen satuhetki</w:t>
      </w:r>
    </w:p>
    <w:p>
      <w:r>
        <w:t>Lumon kirjasto järjestää Satakielikuukauden kunniaksi kaksi selkokielistä satuhetkeä.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