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11.2.2024 sunnuntai</w:t>
      </w:r>
    </w:p>
    <w:p>
      <w:pPr>
        <w:pStyle w:val="Heading1"/>
      </w:pPr>
      <w:r>
        <w:t>11.2.2024 sunnuntai</w:t>
      </w:r>
    </w:p>
    <w:p>
      <w:pPr>
        <w:pStyle w:val="Heading2"/>
      </w:pPr>
      <w:r>
        <w:t>13:00-15:00 Tollo pallon tallo - kirjanjulkkarit</w:t>
      </w:r>
    </w:p>
    <w:p>
      <w:r>
        <w:t>Tollo pallon tallo - kirjanjulkkarit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