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4.3.2024 maanantai</w:t>
      </w:r>
    </w:p>
    <w:p>
      <w:pPr>
        <w:pStyle w:val="Heading1"/>
      </w:pPr>
      <w:r>
        <w:t>4.3.2024 maanantai</w:t>
      </w:r>
    </w:p>
    <w:p>
      <w:pPr>
        <w:pStyle w:val="Heading2"/>
      </w:pPr>
      <w:r>
        <w:t>15:00-16:30 Avain hukassa - askartelupaja</w:t>
      </w:r>
    </w:p>
    <w:p>
      <w:r>
        <w:t>Tule mukaan Avain hukassa - askartelu- ja sanataidepajaan!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