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7.3.2024 torstai</w:t>
      </w:r>
    </w:p>
    <w:p>
      <w:pPr>
        <w:pStyle w:val="Heading1"/>
      </w:pPr>
      <w:r>
        <w:t>7.3.2024-24.3.2024</w:t>
      </w:r>
    </w:p>
    <w:p>
      <w:pPr>
        <w:pStyle w:val="Heading2"/>
      </w:pPr>
      <w:r>
        <w:t>12:00-16:00 Monikielinen runonäyttely</w:t>
      </w:r>
    </w:p>
    <w:p>
      <w:r>
        <w:t>Satakielikuukauden kunniaksi pystytämme monikielisen runonäyttelyn! Tervetuloa uppoutumaan runojen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