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26.2.2024 maanantai</w:t>
      </w:r>
    </w:p>
    <w:p>
      <w:pPr>
        <w:pStyle w:val="Heading1"/>
      </w:pPr>
      <w:r>
        <w:t>26.2.2024-18.3.2024</w:t>
      </w:r>
    </w:p>
    <w:p>
      <w:pPr>
        <w:pStyle w:val="Heading2"/>
      </w:pPr>
      <w:r>
        <w:t>Monikielinen kirjanäyttely</w:t>
      </w:r>
    </w:p>
    <w:p>
      <w:r>
        <w:t>Satakielikuukautena 21.2.–21.3. juhlitaan kielellistä moninaisuutta myös Lumon kirjastossa! Monikielisessä kirjanäyttelyssämme on kirjoja sekä aikuisille että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