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Töölönlahdenkatu 4, 00100, Helsinki</w:t>
      </w:r>
    </w:p>
    <w:p>
      <w:r>
        <w:t>21.2.2024 keskiviikko</w:t>
      </w:r>
    </w:p>
    <w:p>
      <w:pPr>
        <w:pStyle w:val="Heading1"/>
      </w:pPr>
      <w:r>
        <w:t>21.2.2024-21.3.2024</w:t>
      </w:r>
    </w:p>
    <w:p>
      <w:pPr>
        <w:pStyle w:val="Heading2"/>
      </w:pPr>
      <w:r>
        <w:t>08:00-20:00 Satakielikuukauden ohjelmat</w:t>
      </w:r>
    </w:p>
    <w:p>
      <w:r>
        <w:t>Satakielikuukauden ohjelma 21.2–21.3 Satakielikuukauden juhlavuosi alkaa pian tervetuloa Oodin kirjastoon juhlimaan satakielikuukautta vuonna 2024. Aineistonäyttely Oodin henkilökunnan työntekijöiden kielten mukaan La 24.2 Monikielisen kirjaston esittely klo 13–15 (Lasten alue) La 24.2 senegalilainen musiikkiesitys lapsille klo 14–15.30 (Lasten alue) Su 25.2</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