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30.4.2024 tiistai</w:t>
      </w:r>
    </w:p>
    <w:p>
      <w:pPr>
        <w:pStyle w:val="Heading1"/>
      </w:pPr>
      <w:r>
        <w:t>30.4.2024 tiistai</w:t>
      </w:r>
    </w:p>
    <w:p>
      <w:pPr>
        <w:pStyle w:val="Heading2"/>
      </w:pPr>
      <w:r>
        <w:t>12:30-14:00 Keskusteluryhmä Liekki</w:t>
      </w:r>
    </w:p>
    <w:p>
      <w:r>
        <w:t>Keskusteluryhmä Liekki kokoustila Mosaiikissa joka tiistai.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