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25.2.2024 sunnuntai</w:t>
      </w:r>
    </w:p>
    <w:p>
      <w:pPr>
        <w:pStyle w:val="Heading1"/>
      </w:pPr>
      <w:r>
        <w:t>25.2.2024 sunnuntai</w:t>
      </w:r>
    </w:p>
    <w:p>
      <w:pPr>
        <w:pStyle w:val="Heading2"/>
      </w:pPr>
      <w:r>
        <w:t>12:00-14:00 PERUTTU: Kirjailijavieras Anna Anisimova ja työpaja lapsille</w:t>
      </w:r>
    </w:p>
    <w:p>
      <w:r>
        <w:t>PERUTTU: Venäjänkielisessä tapahtumassa luetaan tarinoita ja tehdään paperista omia kirjoja Kapteeni Borschista ja muista sankareista.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