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18.3.2024 maanantai</w:t>
      </w:r>
    </w:p>
    <w:p>
      <w:pPr>
        <w:pStyle w:val="Heading1"/>
      </w:pPr>
      <w:r>
        <w:t>18.3.2024 maanantai</w:t>
      </w:r>
    </w:p>
    <w:p>
      <w:pPr>
        <w:pStyle w:val="Heading2"/>
      </w:pPr>
      <w:r>
        <w:t>18:00-19:30 Maaliskuun lukupiiri: Petina Gappahin Pimeydestä loistaa valo</w:t>
      </w:r>
    </w:p>
    <w:p>
      <w:r>
        <w:t>Maaliskuun lukupiirikirjana Petina Gappahin Pimeydestä loistaa valo.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