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2.3.2024 lauantai</w:t>
      </w:r>
    </w:p>
    <w:p>
      <w:pPr>
        <w:pStyle w:val="Heading1"/>
      </w:pPr>
      <w:r>
        <w:t>2.3.2024 lauantai</w:t>
      </w:r>
    </w:p>
    <w:p>
      <w:pPr>
        <w:pStyle w:val="Heading2"/>
      </w:pPr>
      <w:r>
        <w:t>10:30-14:30 Satakielikuukausi-perhepäivä Laajasalon kirjastolla</w:t>
      </w:r>
    </w:p>
    <w:p>
      <w:r>
        <w:t>Satakielikuukausi-perhepäivä Laajasalon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