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18:00-19:30 Miniroskispaja</w:t>
      </w:r>
    </w:p>
    <w:p>
      <w:r>
        <w:t>Tee itsellesi tai lahjaksi kätevä miniroskis!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