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23.3.2024 lauantai</w:t>
      </w:r>
    </w:p>
    <w:p>
      <w:pPr>
        <w:pStyle w:val="Heading1"/>
      </w:pPr>
      <w:r>
        <w:t>23.3.2024-31.3.2024</w:t>
      </w:r>
    </w:p>
    <w:p>
      <w:pPr>
        <w:pStyle w:val="Heading2"/>
      </w:pPr>
      <w:r>
        <w:t>11:00-20:00 Mullankumous-info</w:t>
      </w:r>
    </w:p>
    <w:p>
      <w:r>
        <w:t>Mullankumous-info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