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28.3.2024 torstai</w:t>
      </w:r>
    </w:p>
    <w:p>
      <w:pPr>
        <w:pStyle w:val="Heading1"/>
      </w:pPr>
      <w:r>
        <w:t>28.3.2024 torstai</w:t>
      </w:r>
    </w:p>
    <w:p>
      <w:pPr>
        <w:pStyle w:val="Heading2"/>
      </w:pPr>
      <w:r>
        <w:t>14:00-15:00 Lukukoira Lassi</w:t>
      </w:r>
    </w:p>
    <w:p>
      <w:r>
        <w:t>Tule lukemaan lukukoira Lassille!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