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17.12.2025 keskiviikko</w:t>
      </w:r>
    </w:p>
    <w:p>
      <w:pPr>
        <w:pStyle w:val="Heading1"/>
      </w:pPr>
      <w:r>
        <w:t>17.12.2025 keskiviikko</w:t>
      </w:r>
    </w:p>
    <w:p>
      <w:pPr>
        <w:pStyle w:val="Heading2"/>
      </w:pPr>
      <w:r>
        <w:t>17:00-19:00 Testisisällöt</w:t>
      </w:r>
    </w:p>
    <w:p>
      <w:r>
        <w:t>lyhyt kuvaus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