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19.11.2025 keskiviikko</w:t>
      </w:r>
    </w:p>
    <w:p>
      <w:pPr>
        <w:pStyle w:val="Heading1"/>
      </w:pPr>
      <w:r>
        <w:t>19.11.2025-31.12.2025</w:t>
      </w:r>
    </w:p>
    <w:p>
      <w:pPr>
        <w:pStyle w:val="Heading2"/>
      </w:pPr>
      <w:r>
        <w:t>17:00-19:00 Testisisällöt</w:t>
      </w:r>
    </w:p>
    <w:p>
      <w:r>
        <w:t>lyhyt kuvaus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