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1.12.2023 perjantai</w:t>
      </w:r>
    </w:p>
    <w:p>
      <w:pPr>
        <w:pStyle w:val="Heading1"/>
      </w:pPr>
      <w:r>
        <w:t>1.12.2023-30.6.2024</w:t>
      </w:r>
    </w:p>
    <w:p>
      <w:pPr>
        <w:pStyle w:val="Heading2"/>
      </w:pPr>
      <w:r>
        <w:t>08:00-23:00 Demotapahtuma Palkelle</w:t>
      </w:r>
    </w:p>
    <w:p>
      <w:r>
        <w:t>Palke pääsee testaamaan osallistujien käsittelyä.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