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Malminkatu 3, 00100, Helsinki</w:t>
      </w:r>
    </w:p>
    <w:p>
      <w:r>
        <w:t>20.2.2025 torstai</w:t>
      </w:r>
    </w:p>
    <w:p>
      <w:pPr>
        <w:pStyle w:val="Heading1"/>
      </w:pPr>
      <w:r>
        <w:t>20.2.2025-29.3.2025</w:t>
      </w:r>
    </w:p>
    <w:p>
      <w:pPr>
        <w:pStyle w:val="Heading2"/>
      </w:pPr>
      <w:r>
        <w:t>09:00-09:00 Paloheinän rieha</w:t>
      </w:r>
    </w:p>
    <w:p>
      <w:r>
        <w:t>testi taas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