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Aleksanterinkatu 16, 00170, Helsinki</w:t>
      </w:r>
    </w:p>
    <w:p>
      <w:r>
        <w:t>13.2.2026 perjantai</w:t>
      </w:r>
    </w:p>
    <w:p>
      <w:pPr>
        <w:pStyle w:val="Heading1"/>
      </w:pPr>
      <w:r>
        <w:t>13.2.2026 perjantai</w:t>
      </w:r>
    </w:p>
    <w:p>
      <w:pPr>
        <w:pStyle w:val="Heading2"/>
      </w:pPr>
      <w:r>
        <w:t>17:00-18:00 TESTI 1 Makumatkalla Helsingissä ‑kävelykierros</w:t>
      </w:r>
    </w:p>
    <w:p>
      <w:r>
        <w:t>Helsinki on koko historiansa ajan elänyt itäisten ja läntisten vaikutusten ristiaallokossa.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