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10.11.2033 torstai</w:t>
      </w:r>
    </w:p>
    <w:p>
      <w:pPr>
        <w:pStyle w:val="Heading1"/>
      </w:pPr>
      <w:r>
        <w:t>10.11.2033 torstai</w:t>
      </w:r>
    </w:p>
    <w:p>
      <w:pPr>
        <w:pStyle w:val="Heading2"/>
      </w:pPr>
      <w:r>
        <w:t>14:40-18:40 Moderointi</w:t>
      </w:r>
    </w:p>
    <w:p>
      <w:r>
        <w:t>testiä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