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1.1.2026 torstai</w:t>
      </w:r>
    </w:p>
    <w:p>
      <w:pPr>
        <w:pStyle w:val="Heading1"/>
      </w:pPr>
      <w:r>
        <w:t>1.1.2026 torstai</w:t>
      </w:r>
    </w:p>
    <w:p>
      <w:pPr>
        <w:pStyle w:val="Heading2"/>
      </w:pPr>
      <w:r>
        <w:t>12:25-19:00 Testinimi</w:t>
      </w:r>
    </w:p>
    <w:p>
      <w:r>
        <w:t>Lyhyt.</w:t>
      </w:r>
    </w:p>
    <w:p>
      <w:r>
        <w:t>9.00 - 17.50 €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