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Mannerheimintie 13a, 00100, Helsinki</w:t>
      </w:r>
    </w:p>
    <w:p>
      <w:r>
        <w:t>11.9.2025 torstai</w:t>
      </w:r>
    </w:p>
    <w:p>
      <w:pPr>
        <w:pStyle w:val="Heading1"/>
      </w:pPr>
      <w:r>
        <w:t>11.9.2025 torstai</w:t>
      </w:r>
    </w:p>
    <w:p>
      <w:pPr>
        <w:pStyle w:val="Heading2"/>
      </w:pPr>
      <w:r>
        <w:t xml:space="preserve">19:00-21:00 HKO: Kauneutta ja kontrasteja </w:t>
      </w:r>
    </w:p>
    <w:p>
      <w:r>
        <w:t>”En voi soittaa Rahmaninovia tuntematta ihmetystä ja kiitollisuutta siitä, että sellaista kauneutta on olemassa”, kertoo illan solisti Boris Giltburg.</w:t>
      </w:r>
    </w:p>
    <w:p>
      <w:r>
        <w:t>6.50 - 49.50 €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