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03:30-10:00 [TLDG] - Price groups</w:t>
      </w:r>
    </w:p>
    <w:p>
      <w:r>
        <w:t>Lyhyt kuvaus suomeksi (korkeintaan 160 merkkiä)</w:t>
      </w:r>
    </w:p>
    <w:p>
      <w:r>
        <w:t>Hinta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