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19.1.2026 maanantai</w:t>
      </w:r>
    </w:p>
    <w:p>
      <w:pPr>
        <w:pStyle w:val="Heading1"/>
      </w:pPr>
      <w:r>
        <w:t>19.1.2026-31.1.2026</w:t>
      </w:r>
    </w:p>
    <w:p>
      <w:pPr>
        <w:pStyle w:val="Heading2"/>
      </w:pPr>
      <w:r>
        <w:t>08:00-16:00 Vuoden 2026 Linked Events -projektin Alitapahtuma</w:t>
      </w:r>
    </w:p>
    <w:p>
      <w:r>
        <w:t>tämän julkaisu tapahtuu saman aikaisesti kuin kattotapahtuman</w:t>
        <w:br/>
        <w:t>Alitapahtuma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