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Erottajankatu 9, 00130, Helsinki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08:00-18:00 TLDG - 593 - Toistuvat tapahtumat v0.1</w:t>
      </w:r>
    </w:p>
    <w:p>
      <w:r>
        <w:t>Toistuvat tapahtumat v0.1 testausta 16.4.2025 Alitapahtuma 2/2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