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21:00-23:30 Iltahämyn aikaan (esitys 2)</w:t>
      </w:r>
    </w:p>
    <w:p>
      <w:r>
        <w:t>Tämä tapahtuma on iltahämärässä.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