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3.11.2023 perjantai</w:t>
      </w:r>
    </w:p>
    <w:p>
      <w:pPr>
        <w:pStyle w:val="Heading1"/>
      </w:pPr>
      <w:r>
        <w:t>3.11.2023-26.11.2023</w:t>
      </w:r>
    </w:p>
    <w:p>
      <w:pPr>
        <w:pStyle w:val="Heading2"/>
      </w:pPr>
      <w:r>
        <w:t>Aishe Vejdani: Lost Future Reimagined</w:t>
      </w:r>
    </w:p>
    <w:p>
      <w:r>
        <w:t>Lost Futures Reimagined -projekti on taiteellista etsintää tulevaisuuden visioimiseksi, huolimatta toivottomuudesta, joka on aiheutunut tulevaisuudenuskon menetyksestä meidän ajassamme.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