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19.9.2023 tiistai</w:t>
      </w:r>
    </w:p>
    <w:p>
      <w:pPr>
        <w:pStyle w:val="Heading1"/>
      </w:pPr>
      <w:r>
        <w:t>19.9.2023-13.10.2023</w:t>
      </w:r>
    </w:p>
    <w:p>
      <w:pPr>
        <w:pStyle w:val="Heading2"/>
      </w:pPr>
      <w:r>
        <w:t>Annantalo valkokankaalla: Elävät kuvat 2</w:t>
      </w:r>
    </w:p>
    <w:p>
      <w:r>
        <w:t>Annantalon toisen kerroksen pohjoinen galleria muuttuu elokuvasaliksi, jossa nähdään animaatioita, videoita ja lyhytelokuvaa.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