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15.10.2023 sunnuntai</w:t>
      </w:r>
    </w:p>
    <w:p>
      <w:pPr>
        <w:pStyle w:val="Heading1"/>
      </w:pPr>
      <w:r>
        <w:t>15.10.2023-10.3.2024</w:t>
      </w:r>
    </w:p>
    <w:p>
      <w:pPr>
        <w:pStyle w:val="Heading2"/>
      </w:pPr>
      <w:r>
        <w:t>Ihmeellinen kone – Näyttely liikkeestä ja vuorovaikutuksesta</w:t>
      </w:r>
    </w:p>
    <w:p>
      <w:r>
        <w:t>Kattoon kurottava leija, kammesta vaihtuvia maisemia sekä vilkkuvia valoja!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