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25.11.2023 lauantai</w:t>
      </w:r>
    </w:p>
    <w:p>
      <w:pPr>
        <w:pStyle w:val="Heading1"/>
      </w:pPr>
      <w:r>
        <w:t>25.11.2023-26.11.2023</w:t>
      </w:r>
    </w:p>
    <w:p>
      <w:pPr>
        <w:pStyle w:val="Heading2"/>
      </w:pPr>
      <w:r>
        <w:t>14:00-00:00 Tulevaisuuskoulu: Telin kanssa tutkimusmatkalle tulevaisuuksiin – Tulevaisuuksiin!-perhepäivä</w:t>
      </w:r>
    </w:p>
    <w:p>
      <w:r>
        <w:t>Tulevaisuutta ei voi ennustaa, mutta sitä voi tutkia. Mutta miten?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