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30.11.2023 torstai</w:t>
      </w:r>
    </w:p>
    <w:p>
      <w:pPr>
        <w:pStyle w:val="Heading1"/>
      </w:pPr>
      <w:r>
        <w:t>30.11.2023-1.12.2023</w:t>
      </w:r>
    </w:p>
    <w:p>
      <w:pPr>
        <w:pStyle w:val="Heading2"/>
      </w:pPr>
      <w:r>
        <w:t>19:00-00:00 Asa: iholla | Loppuunvarattu</w:t>
      </w:r>
    </w:p>
    <w:p>
      <w:r>
        <w:t>Me rakennamme identiteettimme ja tulemme osaksi ympäröivää kulttuuria kielen kautta. Kieli tarjoaa meille työkalut oman maailman rakentamiseen. Sen Asa on tehnyt.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