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20.11.2023 maanantai</w:t>
      </w:r>
    </w:p>
    <w:p>
      <w:pPr>
        <w:pStyle w:val="Heading1"/>
      </w:pPr>
      <w:r>
        <w:t>20.11.2023-21.11.2023</w:t>
      </w:r>
    </w:p>
    <w:p>
      <w:pPr>
        <w:pStyle w:val="Heading2"/>
      </w:pPr>
      <w:r>
        <w:t>09:30-00:00 Megamuskari alueen päiväkodeille – Lapsen oikeuksien viikko</w:t>
      </w:r>
    </w:p>
    <w:p>
      <w:r>
        <w:t>Megamuskari on suunnattu 0–8-vuotiaille lapsille yhdessä aikuisen/aikuisten kanssa. Kaikenikäiset ovat tervetulleita mukaan vauvasta vaariin!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