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7.10.2023 lauantai</w:t>
      </w:r>
    </w:p>
    <w:p>
      <w:pPr>
        <w:pStyle w:val="Heading1"/>
      </w:pPr>
      <w:r>
        <w:t>7.10.2023-8.10.2023</w:t>
      </w:r>
    </w:p>
    <w:p>
      <w:pPr>
        <w:pStyle w:val="Heading2"/>
      </w:pPr>
      <w:r>
        <w:t>14:00-00:00 DanceAbility: Lasten inklusiivinen tanssitunti</w:t>
      </w:r>
    </w:p>
    <w:p>
      <w:r>
        <w:t>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