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5.12.2023 tiistai</w:t>
      </w:r>
    </w:p>
    <w:p>
      <w:pPr>
        <w:pStyle w:val="Heading1"/>
      </w:pPr>
      <w:r>
        <w:t>5.12.2023-6.12.2023</w:t>
      </w:r>
    </w:p>
    <w:p>
      <w:pPr>
        <w:pStyle w:val="Heading2"/>
      </w:pPr>
      <w:r>
        <w:t>18:00-00:00 Maria Baric Company: Malmin Valon juhla – Malmitalon joulu</w:t>
      </w:r>
    </w:p>
    <w:p>
      <w:r>
        <w:t>Malmin Valon juhla rakentuu Maria Baric Companyn valoa säkenöivien katuteatteriteosten ympärille Malmitalon edessä.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