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12.1.2024 perjantai</w:t>
      </w:r>
    </w:p>
    <w:p>
      <w:pPr>
        <w:pStyle w:val="Heading1"/>
      </w:pPr>
      <w:r>
        <w:t>12.1.2024-26.2.2024</w:t>
      </w:r>
    </w:p>
    <w:p>
      <w:pPr>
        <w:pStyle w:val="Heading2"/>
      </w:pPr>
      <w:r>
        <w:t>Samuli Turunen: Hero No Tolerance</w:t>
      </w:r>
    </w:p>
    <w:p>
      <w:r>
        <w:t>Hero maalasi ensimmäiset omat graffitit 1990-luvun alussa.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