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29.2.2024 torstai</w:t>
      </w:r>
    </w:p>
    <w:p>
      <w:pPr>
        <w:pStyle w:val="Heading1"/>
      </w:pPr>
      <w:r>
        <w:t>29.2.2024-1.3.2024</w:t>
      </w:r>
    </w:p>
    <w:p>
      <w:pPr>
        <w:pStyle w:val="Heading2"/>
      </w:pPr>
      <w:r>
        <w:t>18:00-00:00 Jos nyt olisi huominen</w:t>
      </w:r>
    </w:p>
    <w:p>
      <w:r>
        <w:t>Pauliina Aladinin ja työryhmän tanssiteos Jos nyt olisi huominen käsittelee yhdenvertaisuutta ja sateenkaarinuorten hyvinvointia.</w:t>
      </w:r>
    </w:p>
    <w:p>
      <w:r>
        <w:t>17,5 € / 14,5 €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