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24.1.2024-25.1.2024</w:t>
      </w:r>
    </w:p>
    <w:p>
      <w:pPr>
        <w:pStyle w:val="Heading1"/>
      </w:pPr>
      <w:r>
        <w:t>24.1.2024-25.1.2024</w:t>
      </w:r>
    </w:p>
    <w:p>
      <w:pPr>
        <w:pStyle w:val="Heading2"/>
      </w:pPr>
      <w:r>
        <w:t>18:00-00:00 Neljä pientä aikuista (12)</w:t>
      </w:r>
    </w:p>
    <w:p>
      <w:r>
        <w:t>Neljä pientä aikuista on lämminhenkinen sukellus rakkauden syvään päähän.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