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20.2.2024 tiistai</w:t>
      </w:r>
    </w:p>
    <w:p>
      <w:pPr>
        <w:pStyle w:val="Heading1"/>
      </w:pPr>
      <w:r>
        <w:t>20.2.2024 tiistai</w:t>
      </w:r>
    </w:p>
    <w:p>
      <w:pPr>
        <w:pStyle w:val="Heading2"/>
      </w:pPr>
      <w:r>
        <w:t>17:00-18:00 Yhteislaulut</w:t>
      </w:r>
    </w:p>
    <w:p>
      <w:r>
        <w:t>Suuren suosion saavuttaneet Malmitalon yhteislaulut jatkuvat keväällä 2024!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