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1.2.2024 torstai</w:t>
      </w:r>
    </w:p>
    <w:p>
      <w:pPr>
        <w:pStyle w:val="Heading1"/>
      </w:pPr>
      <w:r>
        <w:t>1.2.2024-1.3.2024</w:t>
      </w:r>
    </w:p>
    <w:p>
      <w:pPr>
        <w:pStyle w:val="Heading2"/>
      </w:pPr>
      <w:r>
        <w:t>Suvi Innasen grafiikkaa – Haagan Taideseura</w:t>
      </w:r>
    </w:p>
    <w:p>
      <w:r>
        <w:t>Kanneltalon kahvilassa on esillä Suvi Innasen grafiikkaa helmikuussa 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