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30.4.2024 tiistai</w:t>
      </w:r>
    </w:p>
    <w:p>
      <w:pPr>
        <w:pStyle w:val="Heading1"/>
      </w:pPr>
      <w:r>
        <w:t>30.4.2024-1.5.2024</w:t>
      </w:r>
    </w:p>
    <w:p>
      <w:pPr>
        <w:pStyle w:val="Heading2"/>
      </w:pPr>
      <w:r>
        <w:t>17:00-00:00 Solidaarisuutta aina! – Vappukonsertti</w:t>
      </w:r>
    </w:p>
    <w:p>
      <w:r>
        <w:t>Työväenlauluja, lauluja ja runoja rauhasta, solidaarisuudesta ja oikeudenmukaisuuden haaveesta</w:t>
      </w:r>
    </w:p>
    <w:p>
      <w:r>
        <w:t>42,50/39,50/29,50 €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