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22.2.2024 torstai</w:t>
      </w:r>
    </w:p>
    <w:p>
      <w:pPr>
        <w:pStyle w:val="Heading1"/>
      </w:pPr>
      <w:r>
        <w:t>22.2.2024-16.3.2024</w:t>
      </w:r>
    </w:p>
    <w:p>
      <w:pPr>
        <w:pStyle w:val="Heading2"/>
      </w:pPr>
      <w:r>
        <w:t>09:00-20:00 Autoiluun liittyvät tunteet – TYÖMAA-ryhmä</w:t>
      </w:r>
    </w:p>
    <w:p>
      <w:r>
        <w:t>Teoskokonaisuuden keskiössä on auto - sen omistamiseen ja käyttöön sekä matkustajana olemiseen liittyvät tunteet ja fantasiat vapaudesta, riippumattomuudesta ja voimasta.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