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17.10.2024 torstai</w:t>
      </w:r>
    </w:p>
    <w:p>
      <w:pPr>
        <w:pStyle w:val="Heading1"/>
      </w:pPr>
      <w:r>
        <w:t>17.10.2024-18.10.2024</w:t>
      </w:r>
    </w:p>
    <w:p>
      <w:pPr>
        <w:pStyle w:val="Heading2"/>
      </w:pPr>
      <w:r>
        <w:t>19:00-00:00 ONEVIOLIN - Act Two – Loppuunmyyty!</w:t>
      </w:r>
    </w:p>
    <w:p>
      <w:r>
        <w:t>ONEVIOLIN jatkaa suomen valloitusta uudella livesetillään</w:t>
      </w:r>
    </w:p>
    <w:p>
      <w:r>
        <w:t>32 €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