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5.6.2024 keskiviikko</w:t>
      </w:r>
    </w:p>
    <w:p>
      <w:pPr>
        <w:pStyle w:val="Heading1"/>
      </w:pPr>
      <w:r>
        <w:t>5.6.2024-1.8.2024</w:t>
      </w:r>
    </w:p>
    <w:p>
      <w:pPr>
        <w:pStyle w:val="Heading2"/>
      </w:pPr>
      <w:r>
        <w:t>Rohkeudella – Helsingin kuvataidekoulun lopputyönäyttely</w:t>
      </w:r>
    </w:p>
    <w:p>
      <w:r>
        <w:t>Omien teosten esittäminen julkisesti vaatii rohkeutta. Etenkin, jos ne käsittelevät itselle tärkeitä ja jopa henkilökohtaisia aiheita.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