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28.9.2024 lauantai</w:t>
      </w:r>
    </w:p>
    <w:p>
      <w:pPr>
        <w:pStyle w:val="Heading1"/>
      </w:pPr>
      <w:r>
        <w:t>28.9.2024-3.2.2025</w:t>
      </w:r>
    </w:p>
    <w:p>
      <w:pPr>
        <w:pStyle w:val="Heading2"/>
      </w:pPr>
      <w:r>
        <w:t>Äänen äärellä</w:t>
      </w:r>
    </w:p>
    <w:p>
      <w:r>
        <w:t>Nyt katse – tai pikemminkin kuulo – kääntyy tarkastelemaan äänitaidetta!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