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4.6.2024 tiistai</w:t>
      </w:r>
    </w:p>
    <w:p>
      <w:pPr>
        <w:pStyle w:val="Heading1"/>
      </w:pPr>
      <w:r>
        <w:t>4.6.2024-5.6.2024</w:t>
      </w:r>
    </w:p>
    <w:p>
      <w:pPr>
        <w:pStyle w:val="Heading2"/>
      </w:pPr>
      <w:r>
        <w:t>16:00-00:00 Ukrainalaisten lasten tanssi- ja laulujuhla</w:t>
      </w:r>
    </w:p>
    <w:p>
      <w:r>
        <w:t>Tanssien ja laulaen kesään! Ukrainalaiset lapset tuovat tanssin ja laulun ilon ja voiman Espan lavalle.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