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14.10.2024 maanantai</w:t>
      </w:r>
    </w:p>
    <w:p>
      <w:pPr>
        <w:pStyle w:val="Heading1"/>
      </w:pPr>
      <w:r>
        <w:t>14.10.2024-19.10.2024</w:t>
      </w:r>
    </w:p>
    <w:p>
      <w:pPr>
        <w:pStyle w:val="Heading2"/>
      </w:pPr>
      <w:r>
        <w:t>Mysteerimuseo – Satumainen syysloma</w:t>
      </w:r>
    </w:p>
    <w:p>
      <w:r>
        <w:t>Mikä mysteeri, mikä museo? – Tule ottamaan selvää…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