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19:00-20:50 Rautavaara – Ihminen ja ikoni</w:t>
      </w:r>
    </w:p>
    <w:p>
      <w:r>
        <w:t>Rautavaara – Ihminen ja ikoni kertoo Tapio Rautavaaran elämäntarinan köyhästä, isättömästä työläispojasta rakastetuksi muusikoksi, olympiavoittajaksi ja koko kansan sankariksi.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