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10.11.2024 sunnuntai</w:t>
      </w:r>
    </w:p>
    <w:p>
      <w:pPr>
        <w:pStyle w:val="Heading1"/>
      </w:pPr>
      <w:r>
        <w:t>10.11.2024 sunnuntai</w:t>
      </w:r>
    </w:p>
    <w:p>
      <w:pPr>
        <w:pStyle w:val="Heading2"/>
      </w:pPr>
      <w:r>
        <w:t>14:00-17:00 Isänpäivä Lasten Etnosoi!ssa – Lasten Etnosoi!</w:t>
      </w:r>
    </w:p>
    <w:p>
      <w:r>
        <w:t>Pääseekö kala naimisiin ja mitä se jatsi nyt olikaan? Näitä ja monia muita isoja ja pieniä kysymyksiä selvitellään konserteissa ja työpajoissa – tai vaikkapa askarrellen.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